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- AP PVDA D66 SP Duurzaamheidslening AANVAARD
              <text:span text:style-name="T2"/>
            </text:p>
            <text:p text:style-name="P3"/>
          </table:table-cell>
          <table:table-cell table:style-name="Table3.A2" office:value-type="string">
            <text:p text:style-name="P4">23-04-2019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133,16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23-april/22:00/Arbeiderspartij-PvdA-Concept-motie-Duurzaamheidsl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- LRG Aanleg rotonde N630-Tijvoortsebaan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373,28 KB</text:p>
          </table:table-cell>
          <table:table-cell table:style-name="Table3.A2" office:value-type="string">
            <text:p text:style-name="P22">
              <text:a xlink:type="simple" xlink:href="https://raad.goirle.nl/Vergaderingen/Besluitvormend/2019/23-april/22:00/07-Motie-Aanleg-rotonde-N630-Tyvoortseba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5" meta:character-count="272" meta:non-whitespace-character-count="2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2059707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2059707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