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PAG AP Laadinfrastructuur v2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9/18-juni/19:00/12-Motie-Laadinfrastructuur-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