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 Motie Kerkstraat fase 2 nieuw GVGR-PAG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s://raad.goirle.nl/documenten/Moties/17-Motie-Kerkstraat-fase-2-nieuw-GVGR-P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76" meta:non-whitespace-character-count="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