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 Motie GVGR - Wadi def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112,15 KB</text:p>
          </table:table-cell>
          <table:table-cell table:style-name="Table3.A2" office:value-type="string">
            <text:p text:style-name="P22">
              <text:a xlink:type="simple" xlink:href="https://raad.goirle.nl/Vergaderingen/Raadsvergadering/2024/02-juli/17:00/Moties-over-niet-op-de-agenda-opgenomen-onderwerpen/13-Motie-GVGR-Wadi-def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09 Motie D66 - Versnellen aanpak flexwonen def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175,41 KB</text:p>
          </table:table-cell>
          <table:table-cell table:style-name="Table3.A2" office:value-type="string">
            <text:p text:style-name="P22">
              <text:a xlink:type="simple" xlink:href="https://raad.goirle.nl/Vergaderingen/Raadsvergadering/2024/02-juli/17:00/Raadsvoorstel-Perspectiefnota-2025/09-Motie-D66-Versnellen-aanpak-flexwonen-def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09 Motie VVD + LRG - Emmaloods def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goirle.nl/Vergaderingen/Raadsvergadering/2024/02-juli/17:00/Raadsvoorstel-Perspectiefnota-2025/09-Motie-VVD-LRG-Emmaloods-def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1" meta:character-count="331" meta:non-whitespace-character-count="2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