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 Motie aangepast D66 + VVD - Voorbereiden mogelijk raadplegend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155,04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5/25-maart/19:30/Moties-over-niet-op-de-agenda-opgenomen-onderwerpen/12-Motie-aangepast-D66-VVD-Voorbereiden-mogelijk-raadplegend-referend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 Motie D66 - Oproep Tweede Kamer voor landelijk vuurwerkverbod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127,97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5/25-maart/19:30/Moties-over-niet-op-de-agenda-opgenomen-onderwerpen/12-Motie-D66-Oproep-Tweede-Kamer-voor-landelijk-vuurwerkverbo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 Motie aangepast 
              <text:s/>
              LRG + GVGR + PAG + PvdA + CDA + D66 + AP - Aanleg fietspad Riel-Gilze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192,79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5/25-maart/19:30/Raadsvoorstel-1e-Bestuursrapportage-2025/07-Motie-aangepast-LRG-GVGR-PAG-PvdA-CDA-D66-AP-Aanleg-fietspad-Riel-Gilz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 Motie vreemd gemeente Oirschot 6-3-2025 -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25-maart/19:30/Informatief-voor-kennisgeving-aannemen/D2-Motie-vreemd-gemeente-Oirschot-Meer-taken-meer-kna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4" meta:character-count="522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