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Raadsinformatie overlegstructuur belangenorganisaties Wmo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Bespreken-raadsinformatie-overlegstructuur-belangenorganisaties-in-het-kader-van-de-Wmo-verzoek-van-raadsleden-Immink-en-Aerts-Hermans/05-Raadsinformatie-overlegstructuur-belangenorganisaties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 Raadsinformatie evaluatie Kanteling Wmo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Tussenevaluatie-kanteling-WMO/03-Raadsinformatie-evaluatie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17 raadsinformatie voortgang projecten arbeidsmarkt en arbeidsparticipatie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Stukken-ter-kennisname/TKN-17-raadsinformatie-voortgang-proj-hv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13 Raadsinformatie Tennisvereniging Riel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Stukken-ter-kennisname/TKN-13-Raadsinformatie-Tennisvereniging-Ri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07 Raadsinformatie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Stukken-ter-kennisname/TKN-07-Raadsinformatie-accommodaties-29-05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03 Raadsinformatie evaluatie pilot loondispensatie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Stukken-ter-kennisname/TKN-03-raadsinformatie-evaluatie-pilot-loondis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02 Voortgangsrapportage Triple T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Stukken-ter-kennisname/TKN-02-Voortgangsrapportage-Triple-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01 Raadsinformatie overlegstructuur belangenorganisaties Wmo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27-augustus/19:30/Stukken-ter-kennisname/TKN-01-Raadsinformatie-overlegstructuur-belangenorganisaties-Wmo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3" meta:character-count="793" meta:non-whitespace-character-count="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