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10 Raadsinformatie d.d. 29-11-2017 over vervolg GGZ kort geding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20:00/20171130-Raadsinformatiebrief-vervolg-GGZ-kort-ged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d.d. 29-11-2017 over vervolg GGZ kort geding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20171130-Raadsinformatiebrief-vervolg-GGZ-kort-ge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09 Raadsinformatie weigering omgevingsvergunning 4e Alphenseweg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19:30/20171129-Raadsinformatie-weigering-omgevingsvergunning-Alphensew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 d.d. 16-11-2017 over weigering omgevingsvergunning Alphenseweg 4e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20171129-Raadsinformatie-weigering-omgevingsvergunning-Alphens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TKN 08 Raadsinformatiebrief d.d. 21-11-2017 over intrekken beroep Th v Diessenstraat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20:30/20171123-Raadsinformatiebrief-intrekken-bezwaar-Th-v-Diessen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 d.d. 21-11-2017 over reactie college op het advies van de 
              <text:s/>
             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21-Raadsinformatie-over-reactie-college-aan-participatie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 advies participatieraad Verordening Wmo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21-november/20:30/05-Raadsinformatie-advies-participatieraad-Verordening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 d.d. 16-11-2017 over Kort geding GGZ aanbesteding Jeugdhulp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149,34 KB
            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17-Raadsinformatiebrief-Kort-geding-GG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07 Raadsinformatiebrief Kort geding GGZ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19:00/TKN-07-Raadsinformatiebrief-Kort-geding-GGZ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 d.d. 16-11-2017 over Onderwijshuisvestingsprogramma 2018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TKN-05-Raadsinformatie-Onderwijshuisvestingsprogramma-2018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TKN 05 Raadsinformatie d.d. 16-11-2017 over Onderwijshuisvestingsprogramma 2018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19:00/TKN-05-Raadsinformatie-Onderwijshuisvestingsprogramma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TKN 01 Raadsinformatie d.d. 9-11-2017 over voortgang grenscorrectie Bakertand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8/09-januari/20:00/TKN-01-Raadsinformatie-voortgang-grenscorrectie-Bakert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 d.d. 9-11-2017 over voortgang grenscorrectie Bakertand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TKN-01-Raadsinformatie-voortgang-grenscorrectie-Bakert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TKN 04 Raadsinformatie d.d. 11-10-2017 antwoorden SP over Wmo vragen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20:30/20171115-Raadsinformatie-vragen-SP-over-Wmo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 d.d. 11-11-2017 over antwoorden op vragen SP over Wmo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15-Raadsinformatie-vragen-SP-over-Wm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TKN 03 Raadsinformatie d.d. 10-11-2017 over communicatie zorgverzekering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20:30/20171110-Raadsinformatie-zorgverzekering-minim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TKN 05 Raadsinformatie d.d. 14-11-2017 over visie Zuidrand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213,30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20:30/20171114-Raadsinformatie-Zuidran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 d.d. 14-11-2017 over visie Zuidrand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213,30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14-Raadsinformatie-Zuidr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 d.d. 7-11-2017 over bestemmingsplannen in voorbereiding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523,56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13-Raadsinformatie-bestemmingsplannen-in-voorbereid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TKN 04 Raadsinformatie d.d. 7-11-2017 over bestemmingsplannen in voorbereiding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523,56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20:30/20171113-Raadsinformatie-bestemmingsplannen-in-voorberei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 d.d. 13-11-2017 over herverkaveling Heisteeg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13-Raadsinformatie-herverkaveling-Heiste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TKN 03 Raadsinformatie d.d. 13-11-2017 over herverkaveling Heisteeg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296,16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20:30/TKN-03-Raadsinformatie-herverkaveling-Heiste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 d.d. 6-11-2017 over negatieve berichtgeving Thebe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07-Raadsinformatie-negatieve-berichtgeving-Theb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TKN 02 Raadsinformatie d.d. 2-11-2017 over extra middelen kinderen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20:30/20171109-Raadsinformatie-extra-middelen-kinderen-in-armoed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 d.d. 2-11-2017 over extra middelen kinderen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09-Raadsinformatie-extra-middelen-kinderen-in-armoe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TKN 02 Raadsinformatie d.d. 8-11-2017 over verdiepingsvloeren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20:30/20171109-Raadsinfo-verdiepingsvloeren-basisschol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 d.d. 8-11-2017 over verdiepingsvloeren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09-Raadsinfo-verdiepingsvloeren-basisscho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 d.d. 2-11-2017 over jaarverslag commissie Welstand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557,35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Raadsinformatie-Jaarverslag-commissie-Welstan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TKN 01 Raadsinformatie d.d. 2-11-2017 over Jaarverslag commissie Welstand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557,35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20:30/Raadsinformatie-Jaarverslag-commissie-Welst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 d.d. 10-10-2017 Vragen Stijn van den Brekel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0171107-Raadsinformate-vragen-stijn-van-den-brek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TKN 01 Raadsinformate d.d. 10-10-2017 over div. vragen SP in de commissie Welzijn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20:30/0171107-Raadsinformate-vragen-stijn-van-den-brek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TKN 06 Raadsinformatie d.d. 6-11-2017 over de negatieve berichtgeving Thebe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21-november/20:30/20171107-Raadsinformatie-negatieve-berichtgeving-Thebe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78" meta:character-count="3371" meta:non-whitespace-character-count="30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