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26-06-2020 Lobby financiële positie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6-2020lobby-financiele-po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23-06-2020 Update vergroening leges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220,39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3-6-2020-Update-vergroening-leg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23-06-2020 Invoering ja/ja-sticker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3-6-2020-invoering-JAJA-stic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Noodverordening Covid-19 Veiligheidsregio MWB 12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Noodverordening-Covid-19-Veiligheidsregio-MWB-12-jun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18-06-2020 Bakertand Tilburg Goirle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brief-18-6-2020-Bakertand-Tilburg-Goir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16-06-2020 iBurgerzaken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6-6-2020-iBurgerz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08-06-2020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307,69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coronavirus-8-jun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09-06-2020 Motie regionaal biodiversiteitsbeleid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9-6-2020-motie-regionaal-biodiversiteits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29-05-2020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coronavirus-29-me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26-05-2020 Stand van zaken informatiebeveiliging en privacy 2019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E4-Raadsinformatie-26-mei-2020-ENSIA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1025" meta:non-whitespace-character-count="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