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10-2-2021 kaderbrieven gemeenschappelijke regelingen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10-2-2021-kaderbrieven-gemeenschappelijke-regeling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25-2-2021 Eindrapportage onderzoek naar de toekomst van de regionale samenwerking in de regio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2-2021-Eindrapportage-onderzoek-naar-de-toekomst-van-de-regionale-samenwerking-in-de-regio-Hart-van-Braba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23-2-2021 Stand van Zaken Maatpact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Stand-van-Zaken-Maatpac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23-2-2021 organisatie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organisatie-verkiez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23-2-2021 gevolgen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264,70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gevolgen-herverdeling-gemeentefond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23-2-2021 Corona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23-02-2021 
              <text:s/>
              update datadiefstal GGD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02-2021-update-datadiefstal-G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23-2-2021 bij toezegging brief burgerinitiatief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225,35 KB
            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bij-toezegging-brief-burgerinitia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23-2-2021 toezegging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toezegging-cultuurnot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16-02-2021 poststukken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6-02-2021-poststu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17-02-2021 stand van zaken stichting Jong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7-02-2021-stand-van-zaken-stichting-Jo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bij raadsinformatiebrief 16-02-2021 niet bezorgde post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500,88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6-02-2021-niet-bezorgde-po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11-02-2021 Uitgangspunten Regionale Inkoop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11-02-2021-Uitgangspunten-Regionale-Inkoop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van 26-1-2021 kwijtschelding lening SCAG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van-26-1-2021-kwijtschelding-lening-SC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5-02-2021 Effecten corona ambtelijke organisatie 
              <text:s/>
              210209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5-02-2021-Effecten-corona-ambtelijke-organisatie-21020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26-01-2021 Evaluatie Green Deal Gezondheidssector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26-01-2021-Evaluatie-Green-Deal-Gezondheidssecto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5-2-2021 uitkomsten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5-2-2021-uitkomsten-herverdeling-gemeente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4-2-2021 Motie ja-ja-sticker en ongeadresseerd drukwerk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4-2-2021-Motie-ja-ja-sticker-en-ongeadresseerd-druk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Raadsinformatiebrief 26-01-2021 Toezichtoordeel Informatie- en Archiefbeheer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26-01-2021-Toezichtoordeel-Informatie-en-Archiefbeheer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69" meta:character-count="2055" meta:non-whitespace-character-count="19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