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26-9-2023 - Constituerend beraad (incl.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26-9-2023-Constituerend-beraad-incl-bij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25-9-2023 - Evaluatieverslag 2022 vergunningverlening,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25-9-2023-Evaluatieverslag-2022-vergunningverlening-toezicht-en-handha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25-9-2023 - 2023-010499 Evaluatieprogramma VTH 2022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Bijlage-bij-rib-25-9-2023-2023-010499-Evaluatieprogramma-VTH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22-9-2023-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22-9-2023-Gezond-en-Actief-Leven-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20-9-2023 - Wmo cliëntervaringsonderzoek over 2022 (incl.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20-9-2023-Wmo-clientervaringsonderzoek-over-2022-incl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15-09-2023 - Terinzagelegging ontwerpbestemmingsplan Emmaloods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5-09-2023-Terinzagelegging-ontwerpbestemmingsplan-Emmaloo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15-09-2023 - Bijlage eindverslag inspraakprocedure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-van-B-W-voor-kennisgeving-aannemen/C1-Raadsinformatiebrief-15-09-2023-Bijlage-eindverslag-inspraakprocedu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897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