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16F000000DA3FFD3F25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681in" draw:z-index="10">
                <draw:image xlink:href="Pictures/100000010000016F000000DA3FFD3F25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Goirle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29-11-2025 23:12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Schriftelijke vragen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9">
                <draw:image xlink:href="Pictures/100000010000080000000800C9F7B2FE.png" xlink:type="simple" xlink:show="embed" xlink:actuate="onLoad" draw:mime-type="image/png"/>
              </draw:frame>
              4
            </text:p>
          </table:table-cell>
        </table:table-row>
        <table:table-row table:style-name="Table2.2">
          <table:table-cell table:style-name="Table2.A1" office:value-type="string">
            <text:p text:style-name="P8">Periode: februari 2015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Vragen Lijst Riel Goirle over aanbesteding scholen
              <text:span text:style-name="T2"/>
            </text:p>
            <text:p text:style-name="P3"/>
          </table:table-cell>
          <table:table-cell table:style-name="Table3.A2" office:value-type="string">
            <text:p text:style-name="P4">19-02-2015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56,12 KB</text:p>
          </table:table-cell>
          <table:table-cell table:style-name="Table3.A2" office:value-type="string">
            <text:p text:style-name="P22">
              <text:a xlink:type="simple" xlink:href="https://raad.goirle.nl/Vergaderingen/Gemeenteraad/2015/03-november/20:00/Vragen-ex-artikel-41-Reglement-van-Orde-Vragenuurtje/Vragen-LRG-ex-art-03-11-2015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3. Schriftelijke vragen VVD over ContourdeTwern
              <text:span text:style-name="T2"/>
            </text:p>
            <text:p text:style-name="P3"/>
          </table:table-cell>
          <table:table-cell table:style-name="Table3.A2" office:value-type="string">
            <text:p text:style-name="P4">19-02-2015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48,17 KB</text:p>
          </table:table-cell>
          <table:table-cell table:style-name="Table3.A2" office:value-type="string">
            <text:p text:style-name="P22">
              <text:a xlink:type="simple" xlink:href="https://raad.goirle.nl/Vergaderingen/Lijst-Ingekomen-Stukken/2015/14-juli/20:05/Schriftelijke-vragen-artikel-40-van-het-reglement-van-orde/G-3-Schriftelijke-vragen-VVD-over-ContourdeTwern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2. Antwoord college op schriftelijke vragen SP over verlenging contracten thuiszorg Tilburg
              <text:span text:style-name="T2"/>
            </text:p>
            <text:p text:style-name="P3"/>
          </table:table-cell>
          <table:table-cell table:style-name="Table3.A2" office:value-type="string">
            <text:p text:style-name="P4">19-02-2015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130,64 KB</text:p>
          </table:table-cell>
          <table:table-cell table:style-name="Table3.A2" office:value-type="string">
            <text:p text:style-name="P22">
              <text:a xlink:type="simple" xlink:href="https://raad.goirle.nl/Vergaderingen/Lijst-Ingekomen-Stukken/2015/14-juli/20:05/Schriftelijke-vragen-artikel-40-van-het-reglement-van-orde/G-2-Antwoord-op-vragen-SP-over-tarieven-hulp-bij-het-huishouden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1. Schriftelijke vragen verlenging contracten thuiszorg Tilburg van de SP
              <text:span text:style-name="T2"/>
            </text:p>
            <text:p text:style-name="P3"/>
          </table:table-cell>
          <table:table-cell table:style-name="Table3.A2" office:value-type="string">
            <text:p text:style-name="P4">19-02-2015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24,00 KB</text:p>
          </table:table-cell>
          <table:table-cell table:style-name="Table3.A2" office:value-type="string">
            <text:p text:style-name="P22">
              <text:a xlink:type="simple" xlink:href="https://raad.goirle.nl/Vergaderingen/Lijst-Ingekomen-Stukken/2015/14-juli/20:05/Schriftelijke-vragen-artikel-40-van-het-reglement-van-orde/G1-Schriftelijke-vragen-verlenging-contracten-thuiszorg-Tilburg-SP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1" meta:object-count="0" meta:page-count="1" meta:paragraph-count="35" meta:word-count="78" meta:character-count="502" meta:non-whitespace-character-count="45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1951696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1951696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