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vraag SP kermismuntjes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Schriftelijke-vragen-artikel-40-van-het-reglement-van-orde/Beantwoording-schriftelijke-vraag-SP-kermismunt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SP Schriftelijke vragen artikel 40 Kermismunten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6/12-juli/20:05/Schriftelijke-vragen-artikel-40-van-het-reglement-van-orde/SP-Schriftelijke-vragen-artikel-40-Kermismu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3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1976670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1976670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