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 over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357,38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6-juni/20:05/Schriftelijke-vragen-CDA-12-me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4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