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02:29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CDA over verkeersveiligheid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357,38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Lijst-Ingekomen-Stukken/2017/06-juni/20:05/Schriftelijke-vragen-CDA-12-mei-201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