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Antwoorden op vragen LRG omtrent actualisering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Antwoorden-op-Vragen-omtrent-actualisering-B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Antwoorden op schriftelijk vragen omtrent buisleiding LRG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12-december/20:05/Antwoorden-op-vragen-omtrent-buisleiding-L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4" meta:non-whitespace-character-count="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