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Vraag 02-12-2019 van LRG Aangenomen motie van 2015 locatie De Bocht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348,23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8-januari/22:05/A2-LRG-Schriftelijke-vragen-aangenomen-motie-van-2015-locatie-De-Bo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21" meta:non-whitespace-character-count="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