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Vraag 02-12-2019 van LRG Aangenomen motie van 2015 locatie De Bocht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20/28-januari/22:05/A2-LRG-Schriftelijke-vragen-aangenomen-motie-van-2015-locatie-De-Bo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