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
              <text:s/>
              28-02-2019 op vragen VVD Kwijtschelding geldlening stichting SCAG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412,55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9-april/22:05/Antwoord-op-raadsvraag-SC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Vraag 15-03-2019 van LRG Servicenormen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8-maart/22:05/Schriftelijke-vragen-15-maart-2019-Lijst-Riel-Goirle-servicenor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21-02-2019 op vragen SP Verruiming sportvrijsteling btw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maart/22:05/Antwoord-vraag-SP-verruiming-sportvrijsteling-bt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Vraag 28-01-2019 van SP Verruiming sportvrijsteling btw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maart/22:05/Schriftelijke-vragen-SP-van-28-januari-2019-verruiming-sportvrijsteling-bt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27-02-2019 op vragen PVDA Verkeersveiligheid Lage Wal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maart/22:05/Antwoord-raadsvraag-PvdA-Lage-W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2" meta:character-count="594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