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07-05-2019 op vragen LRG Banen voor mensen met een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8-juni/22:05/Antwoord-op-raadsvragen-LRG-banen-voor-mensen-met-een-bep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01-05-2019 van AP Hondenspeelplaats Grobbendonck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1-mei/22:05/Schriftelijke-vragen-Arbeiderspartij-Hondenspeelplaats-Grobbendon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05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