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23-07-2019 op vragen PVDA Boom Van Haestrechtstraat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Antwoord-op-raadsvragen-boom-Van-Haestrechtstraat-14c-IPdef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03-07-2019 op vragen PAG en D66 
              <text:s/>
              Looienhoek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Antwoord-raadsvragen-Looienhoek-arttikel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09-07-2019 op vragen CDA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Antwoord-op-raadsvragen-CDA-arbeidsmigra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07-02-2019 op 
              <text:s/>
              vragen CDA 
              <text:s/>
              Geluidsoverlast A58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Antwoord-op-raadsvragen-CDA-A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Vraag 23-06-2019 van PAG D66 Proces Looienhoek 1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Schriftelijke-vragen-PAG-en-D66-over-proces-Looienhoe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09-07-2019 van CDA Detailhandel Mamaloes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Vragen-artikel-40-CDA-detailhandel-Mamalo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5" meta:character-count="641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