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Vraag 30-01-2020 van D66 Projectleider sport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407,34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D66-d-d-30-1-2020-projectleider-s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Vraag 28-01-2020 van LRG Digitale beveiliging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LRG-d-d-28-1-2020-Digitale-beveiliging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Antwoord 27-01-2020 op vragen VVD Ophogen aantal woningen deelgebied A t.b.v. situatie Primagaz Bacaertlant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ntwoord-op-raadsvragen-VVD-dd-27-1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Vraag 24-01-2020 van VVD Uitkeringen gewezen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VVD-d-d-24-1-2020-Uitkeringen-gewezen-wet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17-01-2020 op vragen SP Kunstgras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C2-beantwoording-vragen-SP-over-kunstgr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Vraag 23-01-2020 van VVD Bacaertlant extra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VVD-Backaertlant-extra-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Vraag 23-01-2020 van CDA Hoek Kalverstraat -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0/18-februari/22:05/A2-Vragen-art-40-CDA-hoek-kalverstraat-tilburg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768" meta:non-whitespace-character-count="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