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Uitstel beantwoording vragen LRG inzake hoofdroute Riel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120,16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Uitstel-beantwoording-vragen-LRG-inzake-hoofdroute-Ri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 Antwoord 11-02-2021 op vragen PAG over stichting Jong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1/16-maart/22:00/C2-Antwoord-11-02-2021-op-vragen-PAG-over-stichting-Jo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 Schriftelijke vragen art 40 Reglement van Orde PvdA 102-2021 kwaliteitsimpuls cultuuronderwijs Brabant - versie 3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224,05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vdA-102-2021-kwaliteitsimpuls-cultuuronderwijs-Brabant-versi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Schriftelijke vragen art 40 Reglement van Orde PAG 11-2-2021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A2-Schriftelijke-vragen-art-40-Reglement-van-Orde-PAG-11-2-2021-herijking-gemeentefond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Antwoord 11-2-2021 op vragen VVD inzake verzoek tijdelijke winterterrassen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187,54 KB</text:p>
          </table:table-cell>
          <table:table-cell table:style-name="Table3.A2" office:value-type="string">
            <text:p text:style-name="P22">
              <text:a xlink:type="simple" xlink:href="https://raad.goirle.nl/documenten/schriftelijke-vragen/C2-Antwoord-11-2-2021-op-vragen-VVD-inzake-verzoek-tijdelijke-winterterr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669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