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Art.89 vragen van Pro Actief Goirle grondverzakking en verrichte reparaties De Hellen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17-september/19:30/Informatie-van-B-W-voor-kennisgeving-aannemen/C2-Beantwoording-Art-89-vragen-van-Pro-Actief-Goirle-grondverzakking-en-verrichte-reparaties-De-H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